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9B6A6">
      <w:pPr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附件1</w:t>
      </w:r>
    </w:p>
    <w:p w14:paraId="681B9275">
      <w:pPr>
        <w:jc w:val="center"/>
        <w:rPr>
          <w:rFonts w:hint="eastAsia" w:ascii="黑体" w:hAnsi="黑体" w:eastAsia="黑体" w:cs="黑体"/>
          <w:b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sz w:val="36"/>
          <w:szCs w:val="36"/>
          <w:u w:val="none"/>
        </w:rPr>
        <w:t>宁波市建设工程结算价款争议社会化调解</w:t>
      </w:r>
    </w:p>
    <w:p w14:paraId="14FF2F1D">
      <w:pPr>
        <w:jc w:val="center"/>
        <w:rPr>
          <w:rFonts w:hint="eastAsia" w:ascii="宋体" w:hAnsi="宋体" w:eastAsia="宋体"/>
          <w:b/>
          <w:sz w:val="44"/>
          <w:szCs w:val="44"/>
          <w:u w:val="none"/>
        </w:rPr>
      </w:pPr>
      <w:r>
        <w:rPr>
          <w:rFonts w:hint="eastAsia" w:ascii="黑体" w:hAnsi="黑体" w:eastAsia="黑体" w:cs="黑体"/>
          <w:b/>
          <w:sz w:val="36"/>
          <w:szCs w:val="36"/>
          <w:u w:val="none"/>
        </w:rPr>
        <w:t>服务</w:t>
      </w:r>
      <w:r>
        <w:rPr>
          <w:rFonts w:hint="eastAsia" w:ascii="黑体" w:hAnsi="黑体" w:eastAsia="黑体" w:cs="黑体"/>
          <w:b/>
          <w:sz w:val="36"/>
          <w:szCs w:val="36"/>
          <w:u w:val="none"/>
          <w:lang w:eastAsia="zh-CN"/>
        </w:rPr>
        <w:t>管理</w:t>
      </w:r>
      <w:r>
        <w:rPr>
          <w:rFonts w:hint="eastAsia" w:ascii="黑体" w:hAnsi="黑体" w:eastAsia="黑体" w:cs="黑体"/>
          <w:b/>
          <w:sz w:val="36"/>
          <w:szCs w:val="36"/>
          <w:u w:val="none"/>
        </w:rPr>
        <w:t>办法（试行）</w:t>
      </w:r>
    </w:p>
    <w:p w14:paraId="308C5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bookmarkStart w:id="0" w:name="OLE_LINK1"/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第一条 </w:t>
      </w:r>
      <w:r>
        <w:rPr>
          <w:rFonts w:hint="eastAsia" w:ascii="宋体" w:hAnsi="宋体" w:eastAsia="宋体" w:cs="宋体"/>
          <w:kern w:val="0"/>
          <w:sz w:val="24"/>
          <w:u w:val="none"/>
        </w:rPr>
        <w:t>为及时化解与建设工程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有关的争议纠纷，切实维护建设各方的合法权益，按照国家进一步深化多元化纠纷调解机制改革的精神，充分发挥行业调解在解决建设工程造价纠纷中的专业优势，结合本市实际，制定本</w:t>
      </w:r>
      <w:bookmarkEnd w:id="0"/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4"/>
          <w:u w:val="none"/>
        </w:rPr>
        <w:t>。</w:t>
      </w:r>
    </w:p>
    <w:p w14:paraId="3EB53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第二条 </w:t>
      </w:r>
      <w:r>
        <w:rPr>
          <w:rFonts w:hint="eastAsia" w:ascii="宋体" w:hAnsi="宋体" w:eastAsia="宋体" w:cs="宋体"/>
          <w:bCs/>
          <w:kern w:val="0"/>
          <w:sz w:val="24"/>
          <w:u w:val="none"/>
        </w:rPr>
        <w:t>宁波市建设工程造价管理协会下设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</w:t>
      </w:r>
      <w:r>
        <w:rPr>
          <w:rFonts w:hint="eastAsia" w:ascii="宋体" w:hAnsi="宋体" w:eastAsia="宋体" w:cs="宋体"/>
          <w:bCs/>
          <w:kern w:val="0"/>
          <w:sz w:val="24"/>
          <w:u w:val="none"/>
        </w:rPr>
        <w:t>，</w:t>
      </w:r>
      <w:r>
        <w:rPr>
          <w:rFonts w:hint="eastAsia" w:ascii="宋体" w:hAnsi="宋体" w:eastAsia="宋体" w:cs="宋体"/>
          <w:bCs/>
          <w:kern w:val="0"/>
          <w:sz w:val="24"/>
          <w:u w:val="none"/>
          <w:lang w:eastAsia="zh-CN"/>
        </w:rPr>
        <w:t>受理</w:t>
      </w:r>
      <w:r>
        <w:rPr>
          <w:rFonts w:hint="eastAsia" w:ascii="宋体" w:hAnsi="宋体" w:eastAsia="宋体" w:cs="宋体"/>
          <w:kern w:val="0"/>
          <w:sz w:val="24"/>
          <w:u w:val="none"/>
        </w:rPr>
        <w:t>本市行政区域内房屋建筑和市政基础设施工程结算价款</w:t>
      </w:r>
      <w:bookmarkStart w:id="2" w:name="_GoBack"/>
      <w:bookmarkEnd w:id="2"/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事宜</w:t>
      </w:r>
      <w:r>
        <w:rPr>
          <w:rFonts w:hint="eastAsia" w:ascii="宋体" w:hAnsi="宋体" w:eastAsia="宋体" w:cs="宋体"/>
          <w:kern w:val="0"/>
          <w:sz w:val="24"/>
          <w:u w:val="none"/>
        </w:rPr>
        <w:t>。</w:t>
      </w:r>
    </w:p>
    <w:p w14:paraId="3874F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第三条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4"/>
          <w:u w:val="none"/>
        </w:rPr>
        <w:t>所称建设工程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（以下简称“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”），是指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发包人</w:t>
      </w:r>
      <w:r>
        <w:rPr>
          <w:rFonts w:hint="eastAsia" w:ascii="宋体" w:hAnsi="宋体" w:eastAsia="宋体" w:cs="宋体"/>
          <w:kern w:val="0"/>
          <w:sz w:val="24"/>
          <w:u w:val="none"/>
        </w:rPr>
        <w:t>和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承包人</w:t>
      </w:r>
      <w:r>
        <w:rPr>
          <w:rFonts w:hint="eastAsia" w:ascii="宋体" w:hAnsi="宋体" w:eastAsia="宋体" w:cs="宋体"/>
          <w:kern w:val="0"/>
          <w:sz w:val="24"/>
          <w:u w:val="none"/>
        </w:rPr>
        <w:t>（以下简称“当事人”）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对建设工程</w:t>
      </w:r>
      <w:r>
        <w:rPr>
          <w:rFonts w:hint="eastAsia" w:ascii="宋体" w:hAnsi="宋体" w:eastAsia="宋体" w:cs="宋体"/>
          <w:kern w:val="0"/>
          <w:sz w:val="24"/>
          <w:u w:val="none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有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争议，向</w:t>
      </w:r>
      <w:r>
        <w:rPr>
          <w:rFonts w:hint="eastAsia" w:ascii="宋体" w:hAnsi="宋体" w:eastAsia="宋体" w:cs="宋体"/>
          <w:bCs/>
          <w:kern w:val="0"/>
          <w:sz w:val="24"/>
          <w:u w:val="none"/>
          <w:lang w:eastAsia="zh-CN"/>
        </w:rPr>
        <w:t>宁波市建设工程造价管理协会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调解中心（以下简称“调解中心”）申请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。调解中心依照规定程序，以事实为依据，通过解释、沟通、说服、疏导、协商等方法，居间调解，促使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在自愿、平等的基础上达成一致意见，依法化解建设工程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纠纷和矛盾的活动。</w:t>
      </w:r>
    </w:p>
    <w:p w14:paraId="395BC0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第四条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宁波市建设工程造价管理协会按照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《宁波市建设工程结算价款争议社会化调解专家管理办法（试行）》（附件2）组建、管理 “宁波市建设工程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社会化调解专家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库”</w:t>
      </w:r>
      <w:r>
        <w:rPr>
          <w:rFonts w:hint="eastAsia" w:ascii="宋体" w:hAnsi="宋体" w:eastAsia="宋体" w:cs="宋体"/>
          <w:kern w:val="0"/>
          <w:sz w:val="24"/>
          <w:u w:val="none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调解中心</w:t>
      </w:r>
      <w:r>
        <w:rPr>
          <w:rFonts w:hint="eastAsia" w:ascii="宋体" w:hAnsi="宋体" w:eastAsia="宋体" w:cs="宋体"/>
          <w:kern w:val="0"/>
          <w:sz w:val="24"/>
          <w:u w:val="none"/>
        </w:rPr>
        <w:t>承担我市建设工程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的受理、组织等工作。</w:t>
      </w:r>
    </w:p>
    <w:p w14:paraId="35BFB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jc w:val="left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五</w:t>
      </w:r>
      <w:r>
        <w:rPr>
          <w:rFonts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</w:rPr>
        <w:t>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的基本原则：</w:t>
      </w:r>
    </w:p>
    <w:p w14:paraId="07A2A5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（一）自愿平等原则。当事人自愿申请、自愿参加；尊重当事人意愿，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各方</w:t>
      </w:r>
      <w:r>
        <w:rPr>
          <w:rFonts w:hint="eastAsia" w:ascii="宋体" w:hAnsi="宋体" w:eastAsia="宋体" w:cs="宋体"/>
          <w:kern w:val="0"/>
          <w:sz w:val="24"/>
          <w:u w:val="none"/>
        </w:rPr>
        <w:t>当事人地位平等，不偏私、歧视，不强迫当事人接受调解；</w:t>
      </w:r>
    </w:p>
    <w:p w14:paraId="335D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（二）合法正当原则。以事实为依据，以法律为准绳，不得损害国家利益、公共利益，以及公民、法人和其他组织的合法权益；</w:t>
      </w:r>
    </w:p>
    <w:p w14:paraId="398E3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（三）公平公正原则。坚持公正立场，秉公处理争议纠纷，不偏袒、包庇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任意一方</w:t>
      </w:r>
      <w:r>
        <w:rPr>
          <w:rFonts w:hint="eastAsia" w:ascii="宋体" w:hAnsi="宋体" w:eastAsia="宋体" w:cs="宋体"/>
          <w:kern w:val="0"/>
          <w:sz w:val="24"/>
          <w:u w:val="none"/>
        </w:rPr>
        <w:t>当事人；</w:t>
      </w:r>
    </w:p>
    <w:p w14:paraId="5FF17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（四）便民高效原则。手续简便、方式灵活，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在规定时限内注重提高工作效率、提供优质服务。</w:t>
      </w:r>
    </w:p>
    <w:p w14:paraId="56029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u w:val="none"/>
        </w:rPr>
        <w:t xml:space="preserve">第六条 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当事人对建设工程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</w:rPr>
        <w:t>的，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应</w:t>
      </w:r>
      <w:r>
        <w:rPr>
          <w:rFonts w:hint="eastAsia" w:ascii="宋体" w:hAnsi="宋体" w:eastAsia="宋体" w:cs="宋体"/>
          <w:kern w:val="0"/>
          <w:sz w:val="24"/>
          <w:u w:val="none"/>
        </w:rPr>
        <w:t>共同向调解中心提出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申请。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当事人需</w:t>
      </w:r>
      <w:r>
        <w:rPr>
          <w:rFonts w:hint="eastAsia" w:ascii="宋体" w:hAnsi="宋体" w:eastAsia="宋体" w:cs="宋体"/>
          <w:kern w:val="0"/>
          <w:sz w:val="24"/>
          <w:u w:val="none"/>
        </w:rPr>
        <w:t>登录 “宁波市建设工程造价管理协会网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站</w:t>
      </w:r>
      <w:r>
        <w:rPr>
          <w:rFonts w:ascii="宋体" w:hAnsi="宋体" w:eastAsia="宋体" w:cs="宋体"/>
          <w:kern w:val="0"/>
          <w:sz w:val="24"/>
          <w:u w:val="none"/>
        </w:rPr>
        <w:t>”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下载“宁波市建设工程结算价款争议社会化调解申请表”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（附件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，按表格要求填写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完整（表述应简明清晰），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加盖双方公章后发送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电子稿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至调解中心。</w:t>
      </w:r>
    </w:p>
    <w:p w14:paraId="7C503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第七条  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调解中心自收到申请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u w:val="none"/>
        </w:rPr>
        <w:t>之日起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u w:val="none"/>
        </w:rPr>
        <w:t>个工作日内作出是否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受理</w:t>
      </w:r>
      <w:r>
        <w:rPr>
          <w:rFonts w:hint="eastAsia" w:ascii="宋体" w:hAnsi="宋体" w:eastAsia="宋体" w:cs="宋体"/>
          <w:kern w:val="0"/>
          <w:sz w:val="24"/>
          <w:u w:val="none"/>
        </w:rPr>
        <w:t>的决定。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决定受理的，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调解中心按本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九</w:t>
      </w:r>
      <w:r>
        <w:rPr>
          <w:rFonts w:hint="eastAsia" w:ascii="宋体" w:hAnsi="宋体" w:eastAsia="宋体" w:cs="宋体"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成立调解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后，出具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“宁波市建设工程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受理通知”（附件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</w:rPr>
        <w:t>，告知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调解的时间、地点等事项；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决定</w:t>
      </w:r>
      <w:r>
        <w:rPr>
          <w:rFonts w:hint="eastAsia" w:ascii="宋体" w:hAnsi="宋体" w:eastAsia="宋体" w:cs="宋体"/>
          <w:kern w:val="0"/>
          <w:sz w:val="24"/>
          <w:u w:val="none"/>
        </w:rPr>
        <w:t>不受理的，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调解中心</w:t>
      </w:r>
      <w:r>
        <w:rPr>
          <w:rFonts w:hint="eastAsia" w:ascii="宋体" w:hAnsi="宋体" w:eastAsia="宋体" w:cs="宋体"/>
          <w:kern w:val="0"/>
          <w:sz w:val="24"/>
          <w:u w:val="none"/>
        </w:rPr>
        <w:t>出具“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宁波市建设工程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不受理通知”（附件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），</w:t>
      </w:r>
      <w:r>
        <w:rPr>
          <w:rFonts w:hint="eastAsia" w:ascii="宋体" w:hAnsi="宋体" w:eastAsia="宋体" w:cs="宋体"/>
          <w:kern w:val="0"/>
          <w:sz w:val="24"/>
          <w:u w:val="none"/>
        </w:rPr>
        <w:t>告知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不予受理，并说明理由。</w:t>
      </w:r>
    </w:p>
    <w:p w14:paraId="51F6C7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具有下列情形之一的，调解中心不予受理：</w:t>
      </w:r>
    </w:p>
    <w:p w14:paraId="0DD6F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未按</w:t>
      </w:r>
      <w:r>
        <w:rPr>
          <w:rFonts w:hint="eastAsia" w:ascii="宋体" w:hAnsi="宋体" w:eastAsia="宋体" w:cs="宋体"/>
          <w:kern w:val="0"/>
          <w:sz w:val="24"/>
          <w:u w:val="none"/>
        </w:rPr>
        <w:t>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4"/>
          <w:u w:val="none"/>
        </w:rPr>
        <w:t>第六条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要求提交“宁波市建设工程结算价款争议社会化调解申请表”的；</w:t>
      </w:r>
    </w:p>
    <w:p w14:paraId="52A15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（二）工程所在地不在本市行政区域内的；</w:t>
      </w:r>
    </w:p>
    <w:p w14:paraId="60C51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u w:val="none"/>
        </w:rPr>
        <w:t>）上一级调解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部门已开展调解的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 w14:paraId="1BF86A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（四）当事人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就同一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事项</w:t>
      </w:r>
      <w:r>
        <w:rPr>
          <w:rFonts w:hint="eastAsia" w:ascii="宋体" w:hAnsi="宋体" w:eastAsia="宋体" w:cs="宋体"/>
          <w:kern w:val="0"/>
          <w:sz w:val="24"/>
          <w:u w:val="none"/>
        </w:rPr>
        <w:t>以类似理由重复提出调解申请的；</w:t>
      </w:r>
    </w:p>
    <w:p w14:paraId="0F5EFE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五</w:t>
      </w:r>
      <w:r>
        <w:rPr>
          <w:rFonts w:hint="eastAsia" w:ascii="宋体" w:hAnsi="宋体" w:eastAsia="宋体" w:cs="宋体"/>
          <w:kern w:val="0"/>
          <w:sz w:val="24"/>
          <w:u w:val="none"/>
        </w:rPr>
        <w:t>）工程项目已完成竣工结算的；</w:t>
      </w:r>
    </w:p>
    <w:p w14:paraId="59BB4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u w:val="none"/>
        </w:rPr>
        <w:t>）已经进入或完成司法、仲裁、信访、行政复议、行政调解程序的；</w:t>
      </w:r>
    </w:p>
    <w:p w14:paraId="03916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七</w:t>
      </w:r>
      <w:r>
        <w:rPr>
          <w:rFonts w:hint="eastAsia" w:ascii="宋体" w:hAnsi="宋体" w:eastAsia="宋体" w:cs="宋体"/>
          <w:kern w:val="0"/>
          <w:sz w:val="24"/>
          <w:u w:val="none"/>
        </w:rPr>
        <w:t>）超出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范畴的；</w:t>
      </w:r>
    </w:p>
    <w:p w14:paraId="24BA0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八</w:t>
      </w:r>
      <w:r>
        <w:rPr>
          <w:rFonts w:hint="eastAsia" w:ascii="宋体" w:hAnsi="宋体" w:eastAsia="宋体" w:cs="宋体"/>
          <w:kern w:val="0"/>
          <w:sz w:val="24"/>
          <w:u w:val="none"/>
        </w:rPr>
        <w:t>）不适用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于社会化调解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的其他情形。</w:t>
      </w:r>
    </w:p>
    <w:p w14:paraId="4EDF3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ascii="宋体" w:hAnsi="宋体" w:eastAsia="宋体" w:cs="宋体"/>
          <w:b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eastAsia="zh-CN"/>
        </w:rPr>
        <w:t>九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调解中心受理争议调解申请后，应组织、选定调解专家成立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该</w:t>
      </w:r>
      <w:r>
        <w:rPr>
          <w:rFonts w:hint="eastAsia" w:ascii="宋体" w:hAnsi="宋体" w:eastAsia="宋体" w:cs="宋体"/>
          <w:kern w:val="0"/>
          <w:sz w:val="24"/>
          <w:u w:val="none"/>
        </w:rPr>
        <w:t>项目调解专家组。专家组由3或5名专家组成（较复杂事项一般由5名专家组成）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中心</w:t>
      </w:r>
      <w:r>
        <w:rPr>
          <w:rFonts w:hint="eastAsia" w:ascii="宋体" w:hAnsi="宋体" w:eastAsia="宋体" w:cs="宋体"/>
          <w:kern w:val="0"/>
          <w:sz w:val="24"/>
          <w:u w:val="none"/>
        </w:rPr>
        <w:t>从调解专家库中选定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u w:val="none"/>
        </w:rPr>
        <w:t>名调解专家，另由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各自从调解专家库中选定1-2名调解专家。</w:t>
      </w:r>
    </w:p>
    <w:p w14:paraId="48BF6ED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第十条</w:t>
      </w:r>
      <w:r>
        <w:rPr>
          <w:rFonts w:hint="eastAsia" w:ascii="宋体" w:hAnsi="宋体" w:cs="宋体"/>
          <w:kern w:val="0"/>
          <w:sz w:val="24"/>
        </w:rPr>
        <w:t xml:space="preserve">  调</w:t>
      </w:r>
      <w:r>
        <w:rPr>
          <w:rFonts w:hint="eastAsia" w:ascii="宋体" w:hAnsi="宋体"/>
          <w:sz w:val="24"/>
          <w:szCs w:val="24"/>
        </w:rPr>
        <w:t>解专家参加调解时实行主动回避制度。有下列情形之一的，应当主动回避</w:t>
      </w:r>
      <w:r>
        <w:rPr>
          <w:rFonts w:ascii="宋体" w:hAnsi="宋体"/>
          <w:sz w:val="24"/>
          <w:szCs w:val="24"/>
        </w:rPr>
        <w:t>；不主动回避的，</w:t>
      </w:r>
      <w:r>
        <w:rPr>
          <w:rFonts w:hint="eastAsia" w:ascii="宋体" w:hAnsi="宋体"/>
          <w:sz w:val="24"/>
          <w:szCs w:val="24"/>
          <w:lang w:eastAsia="zh-CN"/>
        </w:rPr>
        <w:t>任一方当事人</w:t>
      </w:r>
      <w:r>
        <w:rPr>
          <w:rFonts w:ascii="宋体" w:hAnsi="宋体"/>
          <w:sz w:val="24"/>
          <w:szCs w:val="24"/>
        </w:rPr>
        <w:t>有权申请其回避：</w:t>
      </w:r>
    </w:p>
    <w:p w14:paraId="16E0292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int="eastAsia" w:ascii="宋体" w:hAnsi="宋体"/>
          <w:sz w:val="24"/>
          <w:szCs w:val="24"/>
          <w:lang w:val="en-US" w:eastAsia="zh-CN"/>
        </w:rPr>
        <w:t>为</w:t>
      </w:r>
      <w:r>
        <w:rPr>
          <w:rFonts w:hint="eastAsia" w:ascii="宋体" w:hAnsi="宋体"/>
          <w:sz w:val="24"/>
          <w:szCs w:val="24"/>
        </w:rPr>
        <w:t>调解项目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单位员工或者与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单位员工、代理人</w:t>
      </w:r>
      <w:r>
        <w:rPr>
          <w:rFonts w:hint="eastAsia" w:ascii="宋体" w:hAnsi="宋体"/>
          <w:sz w:val="24"/>
          <w:szCs w:val="24"/>
          <w:lang w:eastAsia="zh-CN"/>
        </w:rPr>
        <w:t>等</w:t>
      </w:r>
      <w:r>
        <w:rPr>
          <w:rFonts w:hint="eastAsia" w:ascii="宋体" w:hAnsi="宋体"/>
          <w:sz w:val="24"/>
          <w:szCs w:val="24"/>
        </w:rPr>
        <w:t>有近亲属关系的；</w:t>
      </w:r>
    </w:p>
    <w:p w14:paraId="6120073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（二）本人或者其近亲属与调解项目有利害关系的；</w:t>
      </w:r>
    </w:p>
    <w:p w14:paraId="66FF413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（三）与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有其他关系，有可能影响公正调解的。</w:t>
      </w:r>
    </w:p>
    <w:p w14:paraId="0E2DA7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/>
          <w:color w:val="00000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申请调解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专家</w:t>
      </w:r>
      <w:r>
        <w:rPr>
          <w:rFonts w:ascii="宋体" w:hAnsi="宋体" w:eastAsia="宋体" w:cs="宋体"/>
          <w:kern w:val="0"/>
          <w:sz w:val="24"/>
          <w:u w:val="none"/>
        </w:rPr>
        <w:t>回避的，应当在调解进行前提出，并说明理由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</w:t>
      </w:r>
      <w:r>
        <w:rPr>
          <w:rFonts w:ascii="宋体" w:hAnsi="宋体" w:eastAsia="宋体" w:cs="宋体"/>
          <w:kern w:val="0"/>
          <w:sz w:val="24"/>
          <w:u w:val="none"/>
        </w:rPr>
        <w:t>认为确需回避的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，应</w:t>
      </w:r>
      <w:r>
        <w:rPr>
          <w:rFonts w:ascii="宋体" w:hAnsi="宋体" w:eastAsia="宋体" w:cs="宋体"/>
          <w:kern w:val="0"/>
          <w:sz w:val="24"/>
          <w:u w:val="none"/>
        </w:rPr>
        <w:t>更换调解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专家；</w:t>
      </w:r>
      <w:r>
        <w:rPr>
          <w:rFonts w:ascii="宋体" w:hAnsi="宋体" w:eastAsia="宋体" w:cs="宋体"/>
          <w:kern w:val="0"/>
          <w:sz w:val="24"/>
          <w:u w:val="none"/>
        </w:rPr>
        <w:t>认为不需回避的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应</w:t>
      </w:r>
      <w:r>
        <w:rPr>
          <w:rFonts w:ascii="宋体" w:hAnsi="宋体" w:eastAsia="宋体" w:cs="宋体"/>
          <w:kern w:val="0"/>
          <w:sz w:val="24"/>
          <w:u w:val="none"/>
        </w:rPr>
        <w:t>告知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并说明理由。</w:t>
      </w:r>
    </w:p>
    <w:p w14:paraId="4CB425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应当按照通知的时间、地点参加调解中心组织的调解，一般不予变更。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确有正当理由不能参加的，</w:t>
      </w:r>
      <w:r>
        <w:rPr>
          <w:rFonts w:hint="eastAsia" w:ascii="宋体" w:hAnsi="宋体" w:eastAsia="宋体" w:cs="宋体"/>
          <w:kern w:val="0"/>
          <w:sz w:val="24"/>
          <w:u w:val="none"/>
        </w:rPr>
        <w:t>应在调解日3个工作日前提出变更调解时间的申请并说明理由，只有在征得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对方当事人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及专家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组所有专家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同意后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调解中心才予变更调解时间，否则需重新预约。</w:t>
      </w:r>
    </w:p>
    <w:p w14:paraId="497413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ascii="宋体" w:hAnsi="宋体" w:eastAsia="宋体" w:cs="宋体"/>
          <w:kern w:val="0"/>
          <w:sz w:val="24"/>
          <w:u w:val="none"/>
        </w:rPr>
        <w:t>调解开始时，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当事人双方</w:t>
      </w:r>
      <w:r>
        <w:rPr>
          <w:rFonts w:ascii="宋体" w:hAnsi="宋体" w:eastAsia="宋体" w:cs="宋体"/>
          <w:kern w:val="0"/>
          <w:sz w:val="24"/>
          <w:u w:val="none"/>
        </w:rPr>
        <w:t>都应到场参加调解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如有任何一方未按规定时间参加调解或迟到30分钟及以上的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调解终止，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当事人双方都</w:t>
      </w:r>
      <w:r>
        <w:rPr>
          <w:rFonts w:hint="eastAsia" w:ascii="宋体" w:hAnsi="宋体" w:eastAsia="宋体" w:cs="宋体"/>
          <w:kern w:val="0"/>
          <w:sz w:val="24"/>
          <w:u w:val="none"/>
        </w:rPr>
        <w:t>不可再次就同样事项申请调解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，违约方一年内不得向调解中心申请任何社会化调解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。</w:t>
      </w:r>
    </w:p>
    <w:p w14:paraId="6B0577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/>
          <w:b/>
          <w:bCs/>
          <w:color w:val="000000"/>
          <w:sz w:val="24"/>
          <w:u w:val="none"/>
          <w:lang w:eastAsia="zh-CN"/>
        </w:rPr>
        <w:t>第十三条</w:t>
      </w:r>
      <w:r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参加调解时，需携带相关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纸质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资料，</w:t>
      </w:r>
      <w:r>
        <w:rPr>
          <w:rFonts w:hint="eastAsia" w:ascii="宋体" w:hAnsi="宋体" w:eastAsia="宋体" w:cs="宋体"/>
          <w:kern w:val="0"/>
          <w:sz w:val="24"/>
          <w:u w:val="none"/>
        </w:rPr>
        <w:t>主要包括：</w:t>
      </w:r>
    </w:p>
    <w:p w14:paraId="0D5630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（一）宁波市建设工程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申请表（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纸质版、</w:t>
      </w:r>
      <w:r>
        <w:rPr>
          <w:rFonts w:hint="eastAsia" w:ascii="宋体" w:hAnsi="宋体" w:eastAsia="宋体" w:cs="宋体"/>
          <w:kern w:val="0"/>
          <w:sz w:val="24"/>
          <w:u w:val="none"/>
        </w:rPr>
        <w:t>盖公章）</w:t>
      </w:r>
      <w:r>
        <w:rPr>
          <w:rFonts w:ascii="宋体" w:hAnsi="宋体" w:eastAsia="宋体" w:cs="宋体"/>
          <w:kern w:val="0"/>
          <w:sz w:val="24"/>
          <w:u w:val="none"/>
        </w:rPr>
        <w:t>；</w:t>
      </w:r>
    </w:p>
    <w:p w14:paraId="10DF7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 xml:space="preserve">（二）建设工程施工合同、补充协议、招投标文件及其他合同文件； </w:t>
      </w:r>
    </w:p>
    <w:p w14:paraId="649B42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（三）与调解内容有关的施工图设计文件、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施工组织设计或施工方案、</w:t>
      </w:r>
      <w:r>
        <w:rPr>
          <w:rFonts w:hint="eastAsia" w:ascii="宋体" w:hAnsi="宋体" w:eastAsia="宋体" w:cs="宋体"/>
          <w:kern w:val="0"/>
          <w:sz w:val="24"/>
          <w:u w:val="none"/>
        </w:rPr>
        <w:t>设计变更、索赔、工程签证资料、会议纪要及</w:t>
      </w:r>
      <w:r>
        <w:rPr>
          <w:rFonts w:ascii="宋体" w:hAnsi="宋体" w:eastAsia="宋体" w:cs="宋体"/>
          <w:kern w:val="0"/>
          <w:sz w:val="24"/>
          <w:u w:val="none"/>
        </w:rPr>
        <w:t>来往函件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 w14:paraId="25589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（四）其他有关材料。</w:t>
      </w:r>
    </w:p>
    <w:p w14:paraId="4D955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会</w:t>
      </w:r>
      <w:r>
        <w:rPr>
          <w:rFonts w:hint="eastAsia" w:ascii="宋体" w:hAnsi="宋体" w:eastAsia="宋体" w:cs="宋体"/>
          <w:kern w:val="0"/>
          <w:sz w:val="24"/>
          <w:u w:val="none"/>
        </w:rPr>
        <w:t>流程：</w:t>
      </w:r>
    </w:p>
    <w:p w14:paraId="50A08C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（一）调解主持人（调解中心派员）查验参会人身份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会议签到，宣布调解开始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宣读调解纪律；</w:t>
      </w:r>
    </w:p>
    <w:p w14:paraId="342522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委托代理人（需具有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一级注册</w:t>
      </w:r>
      <w:r>
        <w:rPr>
          <w:rFonts w:hint="eastAsia" w:ascii="宋体" w:hAnsi="宋体" w:eastAsia="宋体" w:cs="宋体"/>
          <w:kern w:val="0"/>
          <w:sz w:val="24"/>
          <w:u w:val="none"/>
        </w:rPr>
        <w:t>造价工程师执业资格）参加调解的，应当提交授予相应代理权限的授权委托书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（加盖公章）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 w14:paraId="1DCC4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u w:val="none"/>
        </w:rPr>
        <w:t>）调解主持人介绍参加调解的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和调解专家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组</w:t>
      </w:r>
      <w:r>
        <w:rPr>
          <w:rFonts w:hint="eastAsia" w:ascii="宋体" w:hAnsi="宋体" w:eastAsia="宋体" w:cs="宋体"/>
          <w:kern w:val="0"/>
          <w:sz w:val="24"/>
          <w:u w:val="none"/>
        </w:rPr>
        <w:t>，告知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调解工作的原则、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在调解过程中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u w:val="none"/>
        </w:rPr>
        <w:t>权利和义务；</w:t>
      </w:r>
    </w:p>
    <w:p w14:paraId="22EB7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就请求调解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的具体事项、争议焦点、依据的事实和理由等</w:t>
      </w:r>
      <w:r>
        <w:rPr>
          <w:rFonts w:hint="eastAsia" w:ascii="宋体" w:hAnsi="宋体" w:eastAsia="宋体" w:cs="宋体"/>
          <w:kern w:val="0"/>
          <w:sz w:val="24"/>
          <w:u w:val="none"/>
        </w:rPr>
        <w:t>进行如实陈述；</w:t>
      </w:r>
    </w:p>
    <w:p w14:paraId="74C78B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四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运用专业知识，分析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提供的资料，客观听取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的</w:t>
      </w:r>
      <w:r>
        <w:rPr>
          <w:rFonts w:ascii="宋体" w:hAnsi="宋体" w:eastAsia="宋体" w:cs="宋体"/>
          <w:kern w:val="0"/>
          <w:sz w:val="24"/>
          <w:u w:val="none"/>
        </w:rPr>
        <w:t>陈述、质证、辩论</w:t>
      </w:r>
      <w:r>
        <w:rPr>
          <w:rFonts w:hint="eastAsia" w:ascii="宋体" w:hAnsi="宋体" w:eastAsia="宋体" w:cs="宋体"/>
          <w:kern w:val="0"/>
          <w:sz w:val="24"/>
          <w:u w:val="none"/>
        </w:rPr>
        <w:t>，依据有关法律、法规、规范，</w:t>
      </w:r>
      <w:r>
        <w:rPr>
          <w:rFonts w:ascii="宋体" w:hAnsi="宋体" w:eastAsia="宋体" w:cs="宋体"/>
          <w:kern w:val="0"/>
          <w:sz w:val="24"/>
          <w:u w:val="none"/>
        </w:rPr>
        <w:t>采取解释、说明、劝导等方式，</w:t>
      </w:r>
      <w:r>
        <w:rPr>
          <w:rFonts w:hint="eastAsia" w:ascii="宋体" w:hAnsi="宋体" w:eastAsia="宋体" w:cs="宋体"/>
          <w:kern w:val="0"/>
          <w:sz w:val="24"/>
          <w:u w:val="none"/>
        </w:rPr>
        <w:t>在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平等协商、互谅互让的基础上提出争议解决方案，帮助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互相理解、达成共识。必要时可去施工现场勘察、核实；</w:t>
      </w:r>
    </w:p>
    <w:p w14:paraId="50F079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五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回避，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进行内部合议，按照少数服从多数的原则作出意见，形成调解建议；</w:t>
      </w:r>
    </w:p>
    <w:p w14:paraId="64DA4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经调解达成一致意见的，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调解中心</w:t>
      </w:r>
      <w:r>
        <w:rPr>
          <w:rFonts w:hint="eastAsia" w:ascii="宋体" w:hAnsi="宋体" w:eastAsia="宋体" w:cs="宋体"/>
          <w:kern w:val="0"/>
          <w:sz w:val="24"/>
          <w:u w:val="none"/>
        </w:rPr>
        <w:t>出具“宁波市建设工程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书”（附件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ascii="宋体" w:hAnsi="宋体" w:eastAsia="宋体" w:cs="宋体"/>
          <w:kern w:val="0"/>
          <w:sz w:val="24"/>
          <w:u w:val="none"/>
        </w:rPr>
        <w:t>。</w:t>
      </w:r>
    </w:p>
    <w:p w14:paraId="72FD9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任一方当事人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不接受调解意见、表示放弃调解或在调解中途退出的，调解终止</w:t>
      </w:r>
      <w:r>
        <w:rPr>
          <w:rFonts w:ascii="宋体" w:hAnsi="宋体" w:eastAsia="宋体" w:cs="宋体"/>
          <w:kern w:val="0"/>
          <w:sz w:val="24"/>
          <w:u w:val="none"/>
        </w:rPr>
        <w:t>。</w:t>
      </w:r>
    </w:p>
    <w:p w14:paraId="45E64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七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ascii="宋体" w:hAnsi="宋体" w:eastAsia="宋体" w:cs="宋体"/>
          <w:kern w:val="0"/>
          <w:sz w:val="24"/>
          <w:u w:val="none"/>
        </w:rPr>
        <w:t>除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另有约定外，调解不公开进行。</w:t>
      </w:r>
    </w:p>
    <w:p w14:paraId="64157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ascii="宋体" w:hAnsi="宋体" w:eastAsia="宋体" w:cs="宋体"/>
          <w:kern w:val="0"/>
          <w:sz w:val="24"/>
          <w:u w:val="none"/>
        </w:rPr>
        <w:t>只负责对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争议事项</w:t>
      </w:r>
      <w:r>
        <w:rPr>
          <w:rFonts w:ascii="宋体" w:hAnsi="宋体" w:eastAsia="宋体" w:cs="宋体"/>
          <w:kern w:val="0"/>
          <w:sz w:val="24"/>
          <w:u w:val="none"/>
        </w:rPr>
        <w:t>给出解决问题的原则性意见，不负责工程价款的计算等具体工作。</w:t>
      </w:r>
    </w:p>
    <w:p w14:paraId="2693A0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认为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提交的资料不充分、需补充的，可要求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进一步提供相关补充资料，提供补充资料的时间不计入调解期限。调解过程中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可以随时提交新的证据材料。</w:t>
      </w:r>
    </w:p>
    <w:p w14:paraId="5E7EFC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一方当事人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无法对其主张的事实或诉求提供证据材料，但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另一方当事人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对此认可或者无异议的，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应将其记入调解记录，经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双方当事人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签字或盖章确认后作为调解依据。</w:t>
      </w:r>
    </w:p>
    <w:p w14:paraId="0E6A1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若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一方当事人对另一方当事人提供的资料</w:t>
      </w:r>
      <w:r>
        <w:rPr>
          <w:rFonts w:hint="eastAsia" w:ascii="宋体" w:hAnsi="宋体" w:eastAsia="宋体" w:cs="宋体"/>
          <w:kern w:val="0"/>
          <w:sz w:val="24"/>
          <w:u w:val="none"/>
        </w:rPr>
        <w:t>有异议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并提供相反证据的，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可不将其作为调解依据。</w:t>
      </w:r>
    </w:p>
    <w:p w14:paraId="39E89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调解过程中，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发现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存在</w:t>
      </w:r>
      <w:bookmarkStart w:id="1" w:name="OLE_LINK4"/>
      <w:r>
        <w:rPr>
          <w:rFonts w:hint="eastAsia" w:ascii="宋体" w:hAnsi="宋体" w:eastAsia="宋体" w:cs="宋体"/>
          <w:kern w:val="0"/>
          <w:sz w:val="24"/>
          <w:u w:val="none"/>
        </w:rPr>
        <w:t>提供虚假资料情况</w:t>
      </w:r>
      <w:bookmarkEnd w:id="1"/>
      <w:r>
        <w:rPr>
          <w:rFonts w:hint="eastAsia" w:ascii="宋体" w:hAnsi="宋体" w:eastAsia="宋体" w:cs="宋体"/>
          <w:kern w:val="0"/>
          <w:sz w:val="24"/>
          <w:u w:val="none"/>
        </w:rPr>
        <w:t>的，应当中止调解，并上报调解中心；调解中心接到报告后，应及时审查，并依据相关规定作出处理。</w:t>
      </w:r>
    </w:p>
    <w:p w14:paraId="7C8A0C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调解结束后，调解中心发现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在调解过程中提供虚假资料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误导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给出错误的调解意见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并基于该意见促使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达成调解书的，调解中心有权撤销已经作出的调解书。</w:t>
      </w:r>
    </w:p>
    <w:p w14:paraId="7D7E0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协商一致，认为需要对专业性问题委托鉴定的，由双方共同委托具有相应资质的单位进行鉴定，鉴定费用由双方共同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协商</w:t>
      </w:r>
      <w:r>
        <w:rPr>
          <w:rFonts w:hint="eastAsia" w:ascii="宋体" w:hAnsi="宋体" w:eastAsia="宋体" w:cs="宋体"/>
          <w:kern w:val="0"/>
          <w:sz w:val="24"/>
          <w:u w:val="none"/>
        </w:rPr>
        <w:t>承担或者约定一方承担，鉴定结论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可</w:t>
      </w:r>
      <w:r>
        <w:rPr>
          <w:rFonts w:hint="eastAsia" w:ascii="宋体" w:hAnsi="宋体" w:eastAsia="宋体" w:cs="宋体"/>
          <w:kern w:val="0"/>
          <w:sz w:val="24"/>
          <w:u w:val="none"/>
        </w:rPr>
        <w:t>作为调解依据。</w:t>
      </w:r>
    </w:p>
    <w:p w14:paraId="43273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经调解后达成的具有民事权利、义务内容的调解书，经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双方当事人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签字盖章后，对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双方</w:t>
      </w:r>
      <w:r>
        <w:rPr>
          <w:rFonts w:hint="eastAsia" w:ascii="宋体" w:hAnsi="宋体" w:eastAsia="宋体" w:cs="宋体"/>
          <w:kern w:val="0"/>
          <w:sz w:val="24"/>
          <w:u w:val="none"/>
        </w:rPr>
        <w:t>均具有约束力。调解书仅适用于本工程争议事项，不得引申、应用到其他工程。</w:t>
      </w:r>
    </w:p>
    <w:p w14:paraId="24E0DF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二十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调解中心自受理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之日起，一般应在15个工作日内完成调解工作（补充资料、实地查勘、委托鉴定、变更调解时间、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对调解结果确认所需时间等不计算在内</w:t>
      </w:r>
      <w:r>
        <w:rPr>
          <w:rFonts w:hint="eastAsia" w:ascii="宋体" w:hAnsi="宋体" w:eastAsia="宋体" w:cs="宋体"/>
          <w:kern w:val="0"/>
          <w:sz w:val="24"/>
          <w:u w:val="none"/>
        </w:rPr>
        <w:t>）。</w:t>
      </w:r>
    </w:p>
    <w:p w14:paraId="3381AB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第二十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hint="eastAsia" w:ascii="宋体" w:hAnsi="宋体" w:eastAsia="宋体" w:cs="宋体"/>
          <w:kern w:val="0"/>
          <w:sz w:val="24"/>
          <w:u w:val="none"/>
        </w:rPr>
        <w:t>具有下列情形之一的，调解中心应作出调解终止决定：</w:t>
      </w:r>
    </w:p>
    <w:p w14:paraId="35CDC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要求终止调解或者调解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活动</w:t>
      </w:r>
      <w:r>
        <w:rPr>
          <w:rFonts w:hint="eastAsia" w:ascii="宋体" w:hAnsi="宋体" w:eastAsia="宋体" w:cs="宋体"/>
          <w:kern w:val="0"/>
          <w:sz w:val="24"/>
          <w:u w:val="none"/>
        </w:rPr>
        <w:t>结束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时</w:t>
      </w:r>
      <w:r>
        <w:rPr>
          <w:rFonts w:hint="eastAsia" w:ascii="宋体" w:hAnsi="宋体" w:eastAsia="宋体" w:cs="宋体"/>
          <w:kern w:val="0"/>
          <w:sz w:val="24"/>
          <w:u w:val="none"/>
        </w:rPr>
        <w:t>未达成调解协议的；</w:t>
      </w:r>
    </w:p>
    <w:p w14:paraId="44F97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4" w:firstLineChars="177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拒不参加调解、未按本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十一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规定提出变更调解时间申请或者中途退出调解的； </w:t>
      </w:r>
    </w:p>
    <w:p w14:paraId="517E2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（三）调解书生效前当事人反悔的；</w:t>
      </w:r>
    </w:p>
    <w:p w14:paraId="1DD601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（四）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在调解过程中发现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存在</w:t>
      </w:r>
      <w:r>
        <w:rPr>
          <w:rFonts w:hint="eastAsia" w:ascii="宋体" w:hAnsi="宋体" w:eastAsia="宋体" w:cs="宋体"/>
          <w:kern w:val="0"/>
          <w:sz w:val="24"/>
          <w:u w:val="none"/>
        </w:rPr>
        <w:t>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八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>规定不予受理情形的；</w:t>
      </w:r>
    </w:p>
    <w:p w14:paraId="566AAD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（五）</w:t>
      </w:r>
      <w:r>
        <w:rPr>
          <w:rFonts w:ascii="宋体" w:hAnsi="宋体" w:eastAsia="宋体" w:cs="宋体"/>
          <w:kern w:val="0"/>
          <w:sz w:val="24"/>
          <w:u w:val="none"/>
        </w:rPr>
        <w:t>不符合调解的其他情况。</w:t>
      </w:r>
    </w:p>
    <w:p w14:paraId="008B4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调解终止后，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调解中心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应</w:t>
      </w:r>
      <w:r>
        <w:rPr>
          <w:rFonts w:hint="eastAsia" w:ascii="宋体" w:hAnsi="宋体" w:eastAsia="宋体" w:cs="宋体"/>
          <w:kern w:val="0"/>
          <w:sz w:val="24"/>
          <w:u w:val="none"/>
        </w:rPr>
        <w:t>记录在案，并告知当事人可以通过仲裁、诉讼等途径解决争议纠纷。</w:t>
      </w:r>
    </w:p>
    <w:p w14:paraId="6ED75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第二十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　当事人在调解中享有下列权利： </w:t>
      </w:r>
    </w:p>
    <w:p w14:paraId="57D769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（一）选择及接受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； </w:t>
      </w:r>
    </w:p>
    <w:p w14:paraId="75D3C7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 xml:space="preserve">（二）接受调解、拒绝调解或者要求终止调解； </w:t>
      </w:r>
    </w:p>
    <w:p w14:paraId="1E082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 xml:space="preserve">　　（三）自主表达意愿、自愿达成调解协议。 </w:t>
      </w:r>
    </w:p>
    <w:p w14:paraId="76F153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第二十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　当事人在调解中应履行下列义务： </w:t>
      </w:r>
    </w:p>
    <w:p w14:paraId="690FB4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</w:t>
      </w:r>
      <w:r>
        <w:rPr>
          <w:rFonts w:ascii="宋体" w:hAnsi="宋体" w:eastAsia="宋体" w:cs="宋体"/>
          <w:kern w:val="0"/>
          <w:sz w:val="24"/>
          <w:u w:val="none"/>
        </w:rPr>
        <w:t>对其提供资料的真实性、有效性和完整性负责</w:t>
      </w:r>
      <w:r>
        <w:rPr>
          <w:rFonts w:hint="eastAsia" w:ascii="宋体" w:hAnsi="宋体" w:eastAsia="宋体" w:cs="宋体"/>
          <w:kern w:val="0"/>
          <w:sz w:val="24"/>
          <w:u w:val="none"/>
        </w:rPr>
        <w:t>，如实陈述争议事实；</w:t>
      </w:r>
    </w:p>
    <w:p w14:paraId="6CEAD3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（二）遵守调解秩序，尊重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，</w:t>
      </w:r>
      <w:r>
        <w:rPr>
          <w:rFonts w:ascii="宋体" w:hAnsi="宋体" w:eastAsia="宋体" w:cs="宋体"/>
          <w:kern w:val="0"/>
          <w:sz w:val="24"/>
          <w:u w:val="none"/>
        </w:rPr>
        <w:t>接受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ascii="宋体" w:hAnsi="宋体" w:eastAsia="宋体" w:cs="宋体"/>
          <w:kern w:val="0"/>
          <w:sz w:val="24"/>
          <w:u w:val="none"/>
        </w:rPr>
        <w:t>对争议内容的调查、了解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 w14:paraId="0E6D52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（三）自觉履行达成的调解协议；</w:t>
      </w:r>
    </w:p>
    <w:p w14:paraId="07925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（四）尊重对方当事人行使权利；</w:t>
      </w:r>
    </w:p>
    <w:p w14:paraId="172D7C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</w:rPr>
        <w:t>五</w:t>
      </w:r>
      <w:r>
        <w:rPr>
          <w:rFonts w:ascii="宋体" w:hAnsi="宋体" w:eastAsia="宋体" w:cs="宋体"/>
          <w:kern w:val="0"/>
          <w:sz w:val="24"/>
          <w:u w:val="none"/>
        </w:rPr>
        <w:t>）除事先经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</w:t>
      </w:r>
      <w:r>
        <w:rPr>
          <w:rFonts w:ascii="宋体" w:hAnsi="宋体" w:eastAsia="宋体" w:cs="宋体"/>
          <w:kern w:val="0"/>
          <w:sz w:val="24"/>
          <w:u w:val="none"/>
        </w:rPr>
        <w:t>同意以外，不应在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进行</w:t>
      </w:r>
      <w:r>
        <w:rPr>
          <w:rFonts w:ascii="宋体" w:hAnsi="宋体" w:eastAsia="宋体" w:cs="宋体"/>
          <w:kern w:val="0"/>
          <w:sz w:val="24"/>
          <w:u w:val="none"/>
        </w:rPr>
        <w:t>调解的正常过程之外，就有关问题要求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ascii="宋体" w:hAnsi="宋体" w:eastAsia="宋体" w:cs="宋体"/>
          <w:kern w:val="0"/>
          <w:sz w:val="24"/>
          <w:u w:val="none"/>
        </w:rPr>
        <w:t>提供建议或与其协商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 w14:paraId="43D571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（六）</w:t>
      </w:r>
      <w:r>
        <w:rPr>
          <w:rFonts w:ascii="宋体" w:hAnsi="宋体" w:eastAsia="宋体" w:cs="宋体"/>
          <w:kern w:val="0"/>
          <w:sz w:val="24"/>
          <w:u w:val="none"/>
        </w:rPr>
        <w:t>不能达成调解协议的，均不得在之后的诉讼、仲裁或其他司法程序中，援引</w:t>
      </w:r>
      <w:r>
        <w:rPr>
          <w:rFonts w:hint="eastAsia" w:ascii="宋体" w:hAnsi="宋体" w:eastAsia="宋体" w:cs="宋体"/>
          <w:kern w:val="0"/>
          <w:sz w:val="24"/>
          <w:u w:val="none"/>
        </w:rPr>
        <w:t>对方当事人</w:t>
      </w:r>
      <w:r>
        <w:rPr>
          <w:rFonts w:ascii="宋体" w:hAnsi="宋体" w:eastAsia="宋体" w:cs="宋体"/>
          <w:kern w:val="0"/>
          <w:sz w:val="24"/>
          <w:u w:val="none"/>
        </w:rPr>
        <w:t>或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ascii="宋体" w:hAnsi="宋体" w:eastAsia="宋体" w:cs="宋体"/>
          <w:kern w:val="0"/>
          <w:sz w:val="24"/>
          <w:u w:val="none"/>
        </w:rPr>
        <w:t>在调解过程中的任何陈述、意见、观点或者建议，作为其诉讼请求、仲裁请求、答辩或者反诉、反请求的依据。</w:t>
      </w:r>
    </w:p>
    <w:p w14:paraId="1DAABD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ascii="宋体" w:hAnsi="宋体" w:eastAsia="宋体" w:cs="宋体"/>
          <w:kern w:val="0"/>
          <w:sz w:val="24"/>
          <w:u w:val="none"/>
        </w:rPr>
        <w:t>当事人不得要求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ascii="宋体" w:hAnsi="宋体" w:eastAsia="宋体" w:cs="宋体"/>
          <w:kern w:val="0"/>
          <w:sz w:val="24"/>
          <w:u w:val="none"/>
        </w:rPr>
        <w:t>在上述程序中作为证人作证。</w:t>
      </w:r>
    </w:p>
    <w:p w14:paraId="2FF3C5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第二十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调解中心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由</w:t>
      </w:r>
      <w:r>
        <w:rPr>
          <w:rFonts w:hint="eastAsia" w:ascii="宋体" w:hAnsi="宋体" w:eastAsia="宋体" w:cs="宋体"/>
          <w:bCs/>
          <w:kern w:val="0"/>
          <w:sz w:val="24"/>
          <w:u w:val="none"/>
        </w:rPr>
        <w:t>宁波市建设工程造价管理协会</w:t>
      </w:r>
      <w:r>
        <w:rPr>
          <w:rFonts w:hint="eastAsia" w:ascii="宋体" w:hAnsi="宋体" w:eastAsia="宋体" w:cs="宋体"/>
          <w:bCs/>
          <w:kern w:val="0"/>
          <w:sz w:val="24"/>
          <w:u w:val="none"/>
          <w:lang w:eastAsia="zh-CN"/>
        </w:rPr>
        <w:t>管理，</w:t>
      </w:r>
      <w:r>
        <w:rPr>
          <w:rFonts w:ascii="宋体" w:hAnsi="宋体" w:eastAsia="宋体" w:cs="宋体"/>
          <w:kern w:val="0"/>
          <w:sz w:val="24"/>
          <w:u w:val="none"/>
        </w:rPr>
        <w:t>按规定履行职责并</w:t>
      </w:r>
      <w:r>
        <w:rPr>
          <w:rFonts w:hint="eastAsia" w:ascii="宋体" w:hAnsi="宋体" w:eastAsia="宋体" w:cs="宋体"/>
          <w:kern w:val="0"/>
          <w:sz w:val="24"/>
          <w:u w:val="none"/>
        </w:rPr>
        <w:t>妥善保管调解案卷档案。</w:t>
      </w:r>
    </w:p>
    <w:p w14:paraId="279D48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E2095"/>
    <w:rsid w:val="3C8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2025-01-22T03:00:00Z</dcterms:created>
  <dc:creator>值得？放弃.^^......</dc:creator>
  <cp:lastModifiedBy>值得？放弃.^^......</cp:lastModifiedBy>
  <dcterms:modified xsi:type="dcterms:W3CDTF">2025-01-22T03:03:33Z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7898D9937F9448038253F064C08E8475_11</vt:lpwstr>
  </property>
  <property fmtid="{D5CDD505-2E9C-101B-9397-08002B2CF9AE}" pid="4" name="KSOTemplateDocerSaveRecord">
    <vt:lpwstr>eyJoZGlkIjoiMGI0YTgxMmNjOTA4OGE4YmUwYTkyYWUyMTliOWVkOTAiLCJ1c2VySWQiOiIxOTIzOTc5MDQifQ==</vt:lpwstr>
  </property>
</Properties>
</file>